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E" w:rsidRPr="00397C2E" w:rsidRDefault="00397C2E" w:rsidP="0039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572000"/>
            <wp:effectExtent l="0" t="0" r="0" b="0"/>
            <wp:docPr id="1" name="Рисунок 1" descr="Кроссворд «Россия в 1762-1801 годах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1762-1801 годах №2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1. Им был создан манифест о «крестьянской вольности» в 1774 году.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2. Портретист, впервые в русской живописи изображающий модели на фоне пейзажа.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3. Автор памятника Петру I в Петербурге.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4. Изобретатель водоходов.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5. Эта отрасль производства появилась во второй половине XVIII века.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6. Это право было введено на Украине в 1783 году.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7. Крупная ярмарка, осуществлявшая торговый обмен между европейской частью России и Сибирью.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8. Сечь ликвидированная в 1775 году.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9. Имена М.Ломоносова, Г.Миллера, В.Татищева объединяют научные исследования в области […].</w:t>
      </w:r>
    </w:p>
    <w:p w:rsidR="00397C2E" w:rsidRPr="00397C2E" w:rsidRDefault="00397C2E" w:rsidP="0039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2E">
        <w:rPr>
          <w:rFonts w:ascii="Times New Roman" w:eastAsia="Times New Roman" w:hAnsi="Times New Roman" w:cs="Times New Roman"/>
          <w:sz w:val="24"/>
          <w:szCs w:val="24"/>
        </w:rPr>
        <w:t>10. Дети дворян в этих школах не учились в XVIII веке.</w:t>
      </w:r>
    </w:p>
    <w:p w:rsidR="00705658" w:rsidRDefault="00705658"/>
    <w:sectPr w:rsidR="007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397C2E"/>
    <w:rsid w:val="00397C2E"/>
    <w:rsid w:val="0070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2017-02-06T08:45:00Z</dcterms:created>
  <dcterms:modified xsi:type="dcterms:W3CDTF">2017-02-06T08:45:00Z</dcterms:modified>
</cp:coreProperties>
</file>