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1A" w:rsidRPr="00A92B1A" w:rsidRDefault="00A92B1A" w:rsidP="00A9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657600"/>
            <wp:effectExtent l="0" t="0" r="0" b="0"/>
            <wp:docPr id="1" name="Рисунок 1" descr="Кроссворд «Россия при Петре I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при Петре I №2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1. Служба, во главе с «оком государевым» созданная в 1722 году.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2. Башня построенная в Москве.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3. Бал с участием мужчин и женщин.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4. Крепость положившая начало строительству Санкт-Петербурга, заложенная в 1700 году.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5. Город, где был открыт первый в России музей.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6. Канцелярия занимающаяся политическим сыском.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7. Покровительственная политика государства по отношению к отечественной промышленности.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8. Меры государства, обеспечивавшие перевес вывоза товаров над ввозом с целью накопления денежных средств в государстве.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9. Правительственный орган созданный в 1711 году.</w:t>
      </w:r>
    </w:p>
    <w:p w:rsidR="00A92B1A" w:rsidRPr="00A92B1A" w:rsidRDefault="00A92B1A" w:rsidP="00A92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B1A">
        <w:rPr>
          <w:rFonts w:ascii="Times New Roman" w:eastAsia="Times New Roman" w:hAnsi="Times New Roman" w:cs="Times New Roman"/>
          <w:sz w:val="24"/>
          <w:szCs w:val="24"/>
        </w:rPr>
        <w:t>10. Государственные, дворцовые и другие крестьяне, которые вместо уплаты податей должны были работать на казённых и частных заводах.</w:t>
      </w:r>
    </w:p>
    <w:p w:rsidR="00A16EEF" w:rsidRDefault="00A16EEF"/>
    <w:sectPr w:rsidR="00A1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A92B1A"/>
    <w:rsid w:val="00A16EEF"/>
    <w:rsid w:val="00A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2017-02-06T08:42:00Z</dcterms:created>
  <dcterms:modified xsi:type="dcterms:W3CDTF">2017-02-06T08:42:00Z</dcterms:modified>
</cp:coreProperties>
</file>